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Notice of Investigation Letter to an Employee</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investigation.professionaldrafter.com/notices-and-letters/notice-of-investigation-letter/</w:t>
      </w:r>
    </w:p>
    <w:p/>
    <w:p>
      <w:pPr>
        <w:pStyle w:val="Heading2"/>
      </w:pPr>
      <w:r>
        <w:t xml:space="preserve">Letter header and matter identifiers</w:t>
      </w:r>
    </w:p>
    <w:p>
      <w:pPr>
        <w:spacing w:after="120"/>
      </w:pPr>
      <w:r>
        <w:t xml:space="preserve">To: [ ______________________ ]</w:t>
      </w:r>
    </w:p>
    <w:p>
      <w:pPr>
        <w:spacing w:after="120"/>
      </w:pPr>
      <w:r>
        <w:t xml:space="preserve">Date of letter: [The date of sending — not the date of drafting]</w:t>
      </w:r>
    </w:p>
    <w:p>
      <w:pPr>
        <w:spacing w:after="120"/>
      </w:pPr>
      <w:r>
        <w:t xml:space="preserve">Matter reference: [ ______________________ ]</w:t>
      </w:r>
    </w:p>
    <w:p>
      <w:pPr>
        <w:spacing w:after="120"/>
      </w:pPr>
      <w:r>
        <w:t xml:space="preserve">Subject line: [Matter reference only — never the nature of the allegations]</w:t>
      </w:r>
    </w:p>
    <w:p>
      <w:pPr>
        <w:spacing w:after="120"/>
      </w:pPr>
      <w:r>
        <w:t xml:space="preserve">Sent by: [Method — personal email, sealed hand delivery, home address; and why that route]</w:t>
      </w:r>
    </w:p>
    <w:p>
      <w:pPr>
        <w:spacing w:after="120"/>
      </w:pPr>
      <w:r>
        <w:t xml:space="preserve">[Addressee, date, matter reference, and a neutral subject line]</w:t>
      </w:r>
    </w:p>
    <w:p/>
    <w:p>
      <w:pPr>
        <w:pStyle w:val="Heading2"/>
      </w:pPr>
      <w:r>
        <w:t xml:space="preserve">Purpose of the letter, and what it is not</w:t>
      </w:r>
    </w:p>
    <w:p>
      <w:pPr>
        <w:spacing w:after="120"/>
      </w:pPr>
      <w:r>
        <w:t xml:space="preserve">[That an investigation has begun, that this letter gives notice and invites a response, and an express statement that no finding has been made and the letter is not disciplinary]</w:t>
      </w:r>
    </w:p>
    <w:p/>
    <w:p>
      <w:pPr>
        <w:pStyle w:val="Heading2"/>
      </w:pPr>
      <w:r>
        <w:t xml:space="preserve">The allegations, and what you withhold</w:t>
      </w:r>
    </w:p>
    <w:p>
      <w:pPr>
        <w:spacing w:after="120"/>
      </w:pPr>
      <w:r>
        <w:t xml:space="preserve">[Numbered items. For each: what is alleged to have occurred, when, where or by what medium, in language the respondent can respond to. No legal characterization, no policy conclusion.]</w:t>
      </w:r>
    </w:p>
    <w:p>
      <w:pPr>
        <w:pStyle w:val="ListParagraph"/>
        <w:numPr>
          <w:ilvl w:val="0"/>
          <w:numId w:val="1"/>
        </w:numPr>
        <w:spacing w:after="80"/>
      </w:pPr>
      <w:r>
        <w:t xml:space="preserve">[Item 1 — conduct described, date or period, location or medium]</w:t>
      </w:r>
    </w:p>
    <w:p>
      <w:pPr>
        <w:pStyle w:val="ListParagraph"/>
        <w:numPr>
          <w:ilvl w:val="0"/>
          <w:numId w:val="1"/>
        </w:numPr>
        <w:spacing w:after="80"/>
      </w:pPr>
      <w:r>
        <w:t xml:space="preserve">[Item 2 — ...]</w:t>
      </w:r>
    </w:p>
    <w:p>
      <w:pPr>
        <w:pStyle w:val="ListParagraph"/>
        <w:numPr>
          <w:ilvl w:val="0"/>
          <w:numId w:val="1"/>
        </w:numPr>
        <w:spacing w:after="80"/>
      </w:pPr>
      <w:r>
        <w:t xml:space="preserve">[Whether the complainant is named, and if not, why not]</w:t>
      </w:r>
    </w:p>
    <w:p>
      <w:pPr>
        <w:pStyle w:val="ListParagraph"/>
        <w:numPr>
          <w:ilvl w:val="0"/>
          <w:numId w:val="1"/>
        </w:numPr>
        <w:spacing w:after="80"/>
      </w:pPr>
      <w:r>
        <w:t xml:space="preserve">[Anything withheld, and the reason recorded for withholding it]</w:t>
      </w:r>
    </w:p>
    <w:p>
      <w:pPr>
        <w:pStyle w:val="ListParagraph"/>
        <w:numPr>
          <w:ilvl w:val="0"/>
          <w:numId w:val="1"/>
        </w:numPr>
        <w:spacing w:after="80"/>
      </w:pPr>
      <w:r>
        <w:t xml:space="preserve">[A line committing to give any further matter in writing before it is put to them]</w:t>
      </w:r>
    </w:p>
    <w:p/>
    <w:p>
      <w:pPr>
        <w:pStyle w:val="Heading2"/>
      </w:pPr>
      <w:r>
        <w:t xml:space="preserve">What has and has not been decided</w:t>
      </w:r>
    </w:p>
    <w:p>
      <w:pPr>
        <w:spacing w:after="120"/>
      </w:pPr>
      <w:r>
        <w:t xml:space="preserve">[No findings made; the interview precedes any determination; the standard of proof; the investigator's role and the limits of their authority]</w:t>
      </w:r>
    </w:p>
    <w:p/>
    <w:p>
      <w:pPr>
        <w:pStyle w:val="Heading2"/>
      </w:pPr>
      <w:r>
        <w:t xml:space="preserve">Interview invitation and notice period</w:t>
      </w:r>
    </w:p>
    <w:p>
      <w:pPr>
        <w:spacing w:after="120"/>
      </w:pPr>
      <w:r>
        <w:t xml:space="preserve">Interview date and time: [ ______________________ ]</w:t>
      </w:r>
    </w:p>
    <w:p>
      <w:pPr>
        <w:spacing w:after="120"/>
      </w:pPr>
      <w:r>
        <w:t xml:space="preserve">Location / platform: [ ______________________ ]</w:t>
      </w:r>
    </w:p>
    <w:p>
      <w:pPr>
        <w:spacing w:after="120"/>
      </w:pPr>
      <w:r>
        <w:t xml:space="preserve">Expected duration: [ ______________________ ]</w:t>
      </w:r>
    </w:p>
    <w:p>
      <w:pPr>
        <w:spacing w:after="120"/>
      </w:pPr>
      <w:r>
        <w:t xml:space="preserve">Attending: [Investigator, note-taker — names and roles]</w:t>
      </w:r>
    </w:p>
    <w:p>
      <w:pPr>
        <w:spacing w:after="120"/>
      </w:pPr>
      <w:r>
        <w:t xml:space="preserve">Days between letter and interview: [State the figure and the reason for it]</w:t>
      </w:r>
    </w:p>
    <w:p>
      <w:pPr>
        <w:spacing w:after="120"/>
      </w:pPr>
      <w:r>
        <w:t xml:space="preserve">CBA or public-sector notice requirement checked: [Which applies, and what it requires]</w:t>
      </w:r>
    </w:p>
    <w:p>
      <w:pPr>
        <w:spacing w:after="120"/>
      </w:pPr>
      <w:r>
        <w:t xml:space="preserve">Reschedule contact and deadline: [ ______________________ ]</w:t>
      </w:r>
    </w:p>
    <w:p>
      <w:pPr>
        <w:spacing w:after="120"/>
      </w:pPr>
      <w:r>
        <w:t xml:space="preserve">[Date, time, location or platform, expected duration, who will attend, and the process for requesting a different date]</w:t>
      </w:r>
    </w:p>
    <w:p/>
    <w:p>
      <w:pPr>
        <w:pStyle w:val="Heading2"/>
      </w:pPr>
      <w:r>
        <w:t xml:space="preserve">Who may accompany the respondent</w:t>
      </w:r>
    </w:p>
    <w:p>
      <w:pPr>
        <w:spacing w:after="120"/>
      </w:pPr>
      <w:r>
        <w:t xml:space="preserve">[Who may attend with the respondent, on what basis — bargaining-unit representation and/or company policy — and what that person's role is and is not]</w:t>
      </w:r>
    </w:p>
    <w:p>
      <w:pPr>
        <w:pStyle w:val="ListParagraph"/>
        <w:numPr>
          <w:ilvl w:val="0"/>
          <w:numId w:val="1"/>
        </w:numPr>
        <w:spacing w:after="80"/>
      </w:pPr>
      <w:r>
        <w:t xml:space="preserve">[Union representation, where the respondent is in a represented bargaining unit — stated by reference to the unit, not to membership]</w:t>
      </w:r>
    </w:p>
    <w:p>
      <w:pPr>
        <w:pStyle w:val="ListParagraph"/>
        <w:numPr>
          <w:ilvl w:val="0"/>
          <w:numId w:val="1"/>
        </w:numPr>
        <w:spacing w:after="80"/>
      </w:pPr>
      <w:r>
        <w:t xml:space="preserve">[Any support person permitted by company policy, and any limits on who]</w:t>
      </w:r>
    </w:p>
    <w:p>
      <w:pPr>
        <w:pStyle w:val="ListParagraph"/>
        <w:numPr>
          <w:ilvl w:val="0"/>
          <w:numId w:val="1"/>
        </w:numPr>
        <w:spacing w:after="80"/>
      </w:pPr>
      <w:r>
        <w:t xml:space="preserve">[The accompanying person supports and may seek clarification; they do not answer on the respondent's behalf]</w:t>
      </w:r>
    </w:p>
    <w:p>
      <w:pPr>
        <w:pStyle w:val="ListParagraph"/>
        <w:numPr>
          <w:ilvl w:val="0"/>
          <w:numId w:val="1"/>
        </w:numPr>
        <w:spacing w:after="80"/>
      </w:pPr>
      <w:r>
        <w:t xml:space="preserve">[How to notify the investigator in advance]</w:t>
      </w:r>
    </w:p>
    <w:p/>
    <w:p>
      <w:pPr>
        <w:pStyle w:val="Heading2"/>
      </w:pPr>
      <w:r>
        <w:t xml:space="preserve">Confidentiality, scoped rather than blanket</w:t>
      </w:r>
    </w:p>
    <w:p>
      <w:pPr>
        <w:spacing w:after="120"/>
      </w:pPr>
      <w:r>
        <w:t xml:space="preserve">[The specific interest confidentiality protects, the duration, who and what it covers, and express carve-outs for Section 7 activity, union contact, legal advice and agency contact]</w:t>
      </w:r>
    </w:p>
    <w:p/>
    <w:p>
      <w:pPr>
        <w:pStyle w:val="Heading2"/>
      </w:pPr>
      <w:r>
        <w:t xml:space="preserve">Non-retaliation and no-contact instruction</w:t>
      </w:r>
    </w:p>
    <w:p>
      <w:pPr>
        <w:spacing w:after="120"/>
      </w:pPr>
      <w:r>
        <w:t xml:space="preserve">[Instruction not to contact the complainant or witnesses about the matter, directly or through others; what counts as materially adverse in this working relationship; the consequence; and an invitation to check ambiguous cases in advance]</w:t>
      </w:r>
    </w:p>
    <w:p>
      <w:pPr>
        <w:pStyle w:val="ListParagraph"/>
        <w:numPr>
          <w:ilvl w:val="0"/>
          <w:numId w:val="1"/>
        </w:numPr>
        <w:spacing w:after="80"/>
      </w:pPr>
      <w:r>
        <w:t xml:space="preserve">[No contact about the matter with the complainant or any person known or believed to be a witness]</w:t>
      </w:r>
    </w:p>
    <w:p>
      <w:pPr>
        <w:pStyle w:val="ListParagraph"/>
        <w:numPr>
          <w:ilvl w:val="0"/>
          <w:numId w:val="1"/>
        </w:numPr>
        <w:spacing w:after="80"/>
      </w:pPr>
      <w:r>
        <w:t xml:space="preserve">[No materially adverse action — shifts, allocation, training, performance review, access, manner]</w:t>
      </w:r>
    </w:p>
    <w:p>
      <w:pPr>
        <w:pStyle w:val="ListParagraph"/>
        <w:numPr>
          <w:ilvl w:val="0"/>
          <w:numId w:val="1"/>
        </w:numPr>
        <w:spacing w:after="80"/>
      </w:pPr>
      <w:r>
        <w:t xml:space="preserve">[That retaliation is a separate matter in its own right regardless of the investigation's outcome]</w:t>
      </w:r>
    </w:p>
    <w:p>
      <w:pPr>
        <w:pStyle w:val="ListParagraph"/>
        <w:numPr>
          <w:ilvl w:val="0"/>
          <w:numId w:val="1"/>
        </w:numPr>
        <w:spacing w:after="80"/>
      </w:pPr>
      <w:r>
        <w:t xml:space="preserve">[Named contact for the respondent to check a supervisory decision before making it]</w:t>
      </w:r>
    </w:p>
    <w:p/>
    <w:p>
      <w:pPr>
        <w:pStyle w:val="Heading2"/>
      </w:pPr>
      <w:r>
        <w:t xml:space="preserve">Preservation of evidence</w:t>
      </w:r>
    </w:p>
    <w:p>
      <w:pPr>
        <w:spacing w:after="120"/>
      </w:pPr>
      <w:r>
        <w:t xml:space="preserve">[What to retain, an express instruction not to delete, and an invitation to provide anything they want the investigator to see]</w:t>
      </w:r>
    </w:p>
    <w:p/>
    <w:p>
      <w:pPr>
        <w:pStyle w:val="Heading2"/>
      </w:pPr>
      <w:r>
        <w:t xml:space="preserve">Any interim measure already in place</w:t>
      </w:r>
    </w:p>
    <w:p>
      <w:pPr>
        <w:spacing w:after="120"/>
      </w:pPr>
      <w:r>
        <w:t xml:space="preserve">[Any interim measure, the date it was communicated, who decided it, that it is precautionary and not disciplinary, its review date, and an explanation of any gap between the measure and this notice]</w:t>
      </w:r>
    </w:p>
    <w:p/>
    <w:p>
      <w:pPr>
        <w:pStyle w:val="Heading2"/>
      </w:pPr>
      <w:r>
        <w:t xml:space="preserve">What happens next and indicative timeframe</w:t>
      </w:r>
    </w:p>
    <w:p>
      <w:pPr>
        <w:spacing w:after="120"/>
      </w:pPr>
      <w:r>
        <w:t xml:space="preserve">[What happens after the interview, an indicative timeframe with a commitment to update if it slips, that the outcome will be confirmed in writing, and that any subsequent process is separate and carries its own opportunity to respond]</w:t>
      </w:r>
    </w:p>
    <w:p/>
    <w:p>
      <w:pPr>
        <w:pStyle w:val="Heading2"/>
      </w:pPr>
      <w:r>
        <w:t xml:space="preserve">Support, contact and signature</w:t>
      </w:r>
    </w:p>
    <w:p>
      <w:pPr>
        <w:spacing w:after="120"/>
      </w:pPr>
      <w:r>
        <w:t xml:space="preserve">Named contact and direct line or extension: [ ______________________ ]</w:t>
      </w:r>
    </w:p>
    <w:p>
      <w:pPr>
        <w:spacing w:after="120"/>
      </w:pPr>
      <w:r>
        <w:t xml:space="preserve">Support available: [EAP or equivalent — details]</w:t>
      </w:r>
    </w:p>
    <w:p>
      <w:pPr>
        <w:spacing w:after="120"/>
      </w:pPr>
      <w:r>
        <w:t xml:space="preserve">Signed: [ ______________________ ]</w:t>
      </w:r>
    </w:p>
    <w:p>
      <w:pPr>
        <w:spacing w:after="120"/>
      </w:pPr>
      <w:r>
        <w:t xml:space="preserve">Title: [ ______________________ ]</w:t>
      </w:r>
    </w:p>
    <w:p>
      <w:pPr>
        <w:spacing w:after="120"/>
      </w:pPr>
      <w:r>
        <w:t xml:space="preserve">Copied to: [Only those who must act on it — not the respondent's line manager as a courtesy]</w:t>
      </w:r>
    </w:p>
    <w:p>
      <w:pPr>
        <w:spacing w:after="120"/>
      </w:pPr>
      <w:r>
        <w:t xml:space="preserve">[Named contact and direct details, support available, signature and title, and a deliberately short copy list]</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Investigation Letter to an Employee: Template &amp; Example</dc:title>
  <dc:creator>Workplace Investigation Library</dc:creator>
  <dc:description>Notice of investigation letter template for the respondent, with a worked example: how much detail to give, notice period, lawful confidentiality wording.</dc:description>
  <cp:lastModifiedBy>Un-named</cp:lastModifiedBy>
  <cp:revision>1</cp:revision>
  <dcterms:created xsi:type="dcterms:W3CDTF">2026-07-31T16:19:16.129Z</dcterms:created>
  <dcterms:modified xsi:type="dcterms:W3CDTF">2026-07-31T16:19:16.129Z</dcterms:modified>
</cp:coreProperties>
</file>

<file path=docProps/custom.xml><?xml version="1.0" encoding="utf-8"?>
<Properties xmlns="http://schemas.openxmlformats.org/officeDocument/2006/custom-properties" xmlns:vt="http://schemas.openxmlformats.org/officeDocument/2006/docPropsVTypes"/>
</file>