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Credibility Assessment</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investigation.professionaldrafter.com/findings-and-credibility/credibility-assessment/</w:t>
      </w:r>
    </w:p>
    <w:p/>
    <w:p>
      <w:pPr>
        <w:pStyle w:val="Heading2"/>
      </w:pPr>
      <w:r>
        <w:t xml:space="preserve">The conflict being resolved</w:t>
      </w:r>
    </w:p>
    <w:p>
      <w:pPr>
        <w:spacing w:after="120"/>
      </w:pPr>
      <w:r>
        <w:t xml:space="preserve">Related to allegation no.: [ ______________________ ]</w:t>
      </w:r>
    </w:p>
    <w:p>
      <w:pPr>
        <w:spacing w:after="120"/>
      </w:pPr>
      <w:r>
        <w:t xml:space="preserve">Disputed fact: [Stated narrowly]</w:t>
      </w:r>
    </w:p>
    <w:p>
      <w:pPr>
        <w:spacing w:after="120"/>
      </w:pPr>
      <w:r>
        <w:t xml:space="preserve">Material to the finding?: [If not material, say so and do not resolve it]</w:t>
      </w:r>
    </w:p>
    <w:p>
      <w:pPr>
        <w:spacing w:after="120"/>
      </w:pPr>
      <w:r>
        <w:t xml:space="preserve">[The specific factual point in dispute, and why resolving it matters to a finding]</w:t>
      </w:r>
    </w:p>
    <w:p/>
    <w:p>
      <w:pPr>
        <w:pStyle w:val="Heading2"/>
      </w:pPr>
      <w:r>
        <w:t xml:space="preserve">Competing accounts</w:t>
      </w:r>
    </w:p>
    <w:p>
      <w:pPr>
        <w:spacing w:after="120"/>
      </w:pPr>
      <w:r>
        <w:t xml:space="preserve">[Account A with source and date; Account B with source and date]</w:t>
      </w:r>
    </w:p>
    <w:p/>
    <w:p>
      <w:pPr>
        <w:pStyle w:val="Heading2"/>
      </w:pPr>
      <w:r>
        <w:t xml:space="preserve">Inherent plausibility</w:t>
      </w:r>
    </w:p>
    <w:p>
      <w:pPr>
        <w:spacing w:after="120"/>
      </w:pPr>
      <w:r>
        <w:t xml:space="preserve">[Whether each account is internally coherent and consistent with the known setting and sequence]</w:t>
      </w:r>
    </w:p>
    <w:p/>
    <w:p>
      <w:pPr>
        <w:pStyle w:val="Heading2"/>
      </w:pPr>
      <w:r>
        <w:t xml:space="preserve">Corroboration</w:t>
      </w:r>
    </w:p>
    <w:p>
      <w:pPr>
        <w:spacing w:after="120"/>
      </w:pPr>
      <w:r>
        <w:t xml:space="preserve">[Independent evidence supporting each account, and precisely what each item does and does not establish]</w:t>
      </w:r>
    </w:p>
    <w:p/>
    <w:p>
      <w:pPr>
        <w:pStyle w:val="Heading2"/>
      </w:pPr>
      <w:r>
        <w:t xml:space="preserve">Internal consistency</w:t>
      </w:r>
    </w:p>
    <w:p>
      <w:pPr>
        <w:spacing w:after="120"/>
      </w:pPr>
      <w:r>
        <w:t xml:space="preserve">[Consistency across the complaint, interviews and any written accounts; note what changed and whether it was central or peripheral]</w:t>
      </w:r>
    </w:p>
    <w:p/>
    <w:p>
      <w:pPr>
        <w:pStyle w:val="Heading2"/>
      </w:pPr>
      <w:r>
        <w:t xml:space="preserve">Consistency with contemporaneous records</w:t>
      </w:r>
    </w:p>
    <w:p>
      <w:pPr>
        <w:spacing w:after="120"/>
      </w:pPr>
      <w:r>
        <w:t xml:space="preserve">[Each account measured against the contemporaneous record, with document references]</w:t>
      </w:r>
    </w:p>
    <w:p/>
    <w:p>
      <w:pPr>
        <w:pStyle w:val="Heading2"/>
      </w:pPr>
      <w:r>
        <w:t xml:space="preserve">Motive to fabricate</w:t>
      </w:r>
    </w:p>
    <w:p>
      <w:pPr>
        <w:spacing w:after="120"/>
      </w:pPr>
      <w:r>
        <w:t xml:space="preserve">[Any motive identified on either side, the evidence for it, and the weight given]</w:t>
      </w:r>
    </w:p>
    <w:p/>
    <w:p>
      <w:pPr>
        <w:pStyle w:val="Heading2"/>
      </w:pPr>
      <w:r>
        <w:t xml:space="preserve">Demeanor — recorded with caution</w:t>
      </w:r>
    </w:p>
    <w:p>
      <w:pPr>
        <w:spacing w:after="120"/>
      </w:pPr>
      <w:r>
        <w:t xml:space="preserve">[Observations, if any, and an explicit statement of the limited weight given and why]</w:t>
      </w:r>
    </w:p>
    <w:p/>
    <w:p>
      <w:pPr>
        <w:pStyle w:val="Heading2"/>
      </w:pPr>
      <w:r>
        <w:t xml:space="preserve">Determination and reasoning</w:t>
      </w:r>
    </w:p>
    <w:p>
      <w:pPr>
        <w:spacing w:after="120"/>
      </w:pPr>
      <w:r>
        <w:t xml:space="preserve">[The determination, the factors that drove it, and any factors pointing the other way that were considered and outweighed]</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Credibility Assessment Template &amp; Example (Workplace Investigation)</dc:title>
  <dc:creator>Workplace Investigation Library</dc:creator>
  <dc:description>A structured credibility assessment template using objective factors — plausibility, corroboration, consistency and motive — with a filled-in worked example showing the reasoning written out.</dc:description>
  <cp:lastModifiedBy>Un-named</cp:lastModifiedBy>
  <cp:revision>1</cp:revision>
  <dcterms:created xsi:type="dcterms:W3CDTF">2026-07-31T16:19:15.963Z</dcterms:created>
  <dcterms:modified xsi:type="dcterms:W3CDTF">2026-07-31T16:19:15.963Z</dcterms:modified>
</cp:coreProperties>
</file>

<file path=docProps/custom.xml><?xml version="1.0" encoding="utf-8"?>
<Properties xmlns="http://schemas.openxmlformats.org/officeDocument/2006/custom-properties" xmlns:vt="http://schemas.openxmlformats.org/officeDocument/2006/docPropsVTypes"/>
</file>